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81" w:rsidRPr="00160155" w:rsidRDefault="00160155" w:rsidP="00160155">
      <w:pPr>
        <w:rPr>
          <w:rFonts w:ascii="Times New Roman" w:eastAsia="Calibri" w:hAnsi="Times New Roman" w:cs="Times New Roman"/>
          <w:b/>
          <w:caps/>
          <w:sz w:val="28"/>
        </w:rPr>
      </w:pPr>
      <w:r w:rsidRPr="00160155">
        <w:rPr>
          <w:rFonts w:ascii="Times New Roman" w:eastAsia="Calibri" w:hAnsi="Times New Roman" w:cs="Times New Roman"/>
          <w:b/>
          <w:caps/>
          <w:sz w:val="28"/>
        </w:rPr>
        <w:t>Solid-state NMR study of plasticized starch</w:t>
      </w:r>
    </w:p>
    <w:p w:rsidR="00B32081" w:rsidRPr="00160155" w:rsidRDefault="00160155" w:rsidP="00160155">
      <w:pPr>
        <w:rPr>
          <w:rFonts w:ascii="Times New Roman" w:eastAsia="Calibri" w:hAnsi="Times New Roman" w:cs="Times New Roman"/>
          <w:sz w:val="24"/>
        </w:rPr>
      </w:pPr>
      <w:r w:rsidRPr="00160155">
        <w:rPr>
          <w:rFonts w:ascii="Times New Roman" w:eastAsia="Calibri" w:hAnsi="Times New Roman" w:cs="Times New Roman"/>
          <w:sz w:val="24"/>
        </w:rPr>
        <w:t>N</w:t>
      </w:r>
      <w:r>
        <w:rPr>
          <w:rFonts w:ascii="Times New Roman" w:eastAsia="Calibri" w:hAnsi="Times New Roman" w:cs="Times New Roman"/>
          <w:sz w:val="24"/>
        </w:rPr>
        <w:t>atália</w:t>
      </w:r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Šmídová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>, A</w:t>
      </w:r>
      <w:r>
        <w:rPr>
          <w:rFonts w:ascii="Times New Roman" w:eastAsia="Calibri" w:hAnsi="Times New Roman" w:cs="Times New Roman"/>
          <w:sz w:val="24"/>
        </w:rPr>
        <w:t>lojz</w:t>
      </w:r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Šoltýs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>, V</w:t>
      </w:r>
      <w:r>
        <w:rPr>
          <w:rFonts w:ascii="Times New Roman" w:eastAsia="Calibri" w:hAnsi="Times New Roman" w:cs="Times New Roman"/>
          <w:sz w:val="24"/>
        </w:rPr>
        <w:t>iktor</w:t>
      </w:r>
      <w:r w:rsidRPr="00160155">
        <w:rPr>
          <w:rFonts w:ascii="Times New Roman" w:eastAsia="Calibri" w:hAnsi="Times New Roman" w:cs="Times New Roman"/>
          <w:sz w:val="24"/>
        </w:rPr>
        <w:t xml:space="preserve"> Hronský, D</w:t>
      </w:r>
      <w:r>
        <w:rPr>
          <w:rFonts w:ascii="Times New Roman" w:eastAsia="Calibri" w:hAnsi="Times New Roman" w:cs="Times New Roman"/>
          <w:sz w:val="24"/>
        </w:rPr>
        <w:t>ušan</w:t>
      </w:r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Olčák</w:t>
      </w:r>
      <w:proofErr w:type="spellEnd"/>
    </w:p>
    <w:p w:rsidR="00B32081" w:rsidRPr="00160155" w:rsidRDefault="00160155" w:rsidP="00160155">
      <w:pPr>
        <w:rPr>
          <w:rFonts w:ascii="Times New Roman" w:eastAsia="Calibri" w:hAnsi="Times New Roman" w:cs="Times New Roman"/>
          <w:i/>
          <w:sz w:val="24"/>
        </w:rPr>
      </w:pPr>
      <w:r w:rsidRPr="00160155">
        <w:rPr>
          <w:rFonts w:ascii="Times New Roman" w:eastAsia="Calibri" w:hAnsi="Times New Roman" w:cs="Times New Roman"/>
          <w:i/>
          <w:sz w:val="24"/>
        </w:rPr>
        <w:t xml:space="preserve">Department </w:t>
      </w:r>
      <w:proofErr w:type="spellStart"/>
      <w:r w:rsidRPr="00160155">
        <w:rPr>
          <w:rFonts w:ascii="Times New Roman" w:eastAsia="Calibri" w:hAnsi="Times New Roman" w:cs="Times New Roman"/>
          <w:i/>
          <w:sz w:val="24"/>
        </w:rPr>
        <w:t>of</w:t>
      </w:r>
      <w:proofErr w:type="spellEnd"/>
      <w:r w:rsidRPr="00160155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i/>
          <w:sz w:val="24"/>
        </w:rPr>
        <w:t>Physics</w:t>
      </w:r>
      <w:proofErr w:type="spellEnd"/>
      <w:r w:rsidRPr="00160155">
        <w:rPr>
          <w:rFonts w:ascii="Times New Roman" w:eastAsia="Calibri" w:hAnsi="Times New Roman" w:cs="Times New Roman"/>
          <w:i/>
          <w:sz w:val="24"/>
        </w:rPr>
        <w:t xml:space="preserve">, </w:t>
      </w:r>
      <w:proofErr w:type="spellStart"/>
      <w:r w:rsidRPr="00160155">
        <w:rPr>
          <w:rFonts w:ascii="Times New Roman" w:eastAsia="Calibri" w:hAnsi="Times New Roman" w:cs="Times New Roman"/>
          <w:i/>
          <w:sz w:val="24"/>
        </w:rPr>
        <w:t>Faculty</w:t>
      </w:r>
      <w:proofErr w:type="spellEnd"/>
      <w:r w:rsidRPr="00160155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i/>
          <w:sz w:val="24"/>
        </w:rPr>
        <w:t>of</w:t>
      </w:r>
      <w:proofErr w:type="spellEnd"/>
      <w:r w:rsidRPr="00160155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i/>
          <w:sz w:val="24"/>
        </w:rPr>
        <w:t>Electrical</w:t>
      </w:r>
      <w:proofErr w:type="spellEnd"/>
      <w:r w:rsidRPr="00160155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i/>
          <w:sz w:val="24"/>
        </w:rPr>
        <w:t>Engineering</w:t>
      </w:r>
      <w:proofErr w:type="spellEnd"/>
      <w:r w:rsidRPr="00160155">
        <w:rPr>
          <w:rFonts w:ascii="Times New Roman" w:eastAsia="Calibri" w:hAnsi="Times New Roman" w:cs="Times New Roman"/>
          <w:i/>
          <w:sz w:val="24"/>
        </w:rPr>
        <w:t xml:space="preserve"> and </w:t>
      </w:r>
      <w:proofErr w:type="spellStart"/>
      <w:r w:rsidRPr="00160155">
        <w:rPr>
          <w:rFonts w:ascii="Times New Roman" w:eastAsia="Calibri" w:hAnsi="Times New Roman" w:cs="Times New Roman"/>
          <w:i/>
          <w:sz w:val="24"/>
        </w:rPr>
        <w:t>Informatics</w:t>
      </w:r>
      <w:proofErr w:type="spellEnd"/>
      <w:r w:rsidRPr="00160155">
        <w:rPr>
          <w:rFonts w:ascii="Times New Roman" w:eastAsia="Calibri" w:hAnsi="Times New Roman" w:cs="Times New Roman"/>
          <w:i/>
          <w:sz w:val="24"/>
        </w:rPr>
        <w:t xml:space="preserve">, </w:t>
      </w:r>
      <w:r>
        <w:rPr>
          <w:rFonts w:ascii="Times New Roman" w:eastAsia="Calibri" w:hAnsi="Times New Roman" w:cs="Times New Roman"/>
          <w:i/>
          <w:sz w:val="24"/>
        </w:rPr>
        <w:t xml:space="preserve">                           </w:t>
      </w:r>
      <w:proofErr w:type="spellStart"/>
      <w:r w:rsidRPr="00160155">
        <w:rPr>
          <w:rFonts w:ascii="Times New Roman" w:eastAsia="Calibri" w:hAnsi="Times New Roman" w:cs="Times New Roman"/>
          <w:i/>
          <w:sz w:val="24"/>
        </w:rPr>
        <w:t>Technical</w:t>
      </w:r>
      <w:proofErr w:type="spellEnd"/>
      <w:r w:rsidRPr="00160155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i/>
          <w:sz w:val="24"/>
        </w:rPr>
        <w:t>University</w:t>
      </w:r>
      <w:proofErr w:type="spellEnd"/>
      <w:r w:rsidRPr="00160155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i/>
          <w:sz w:val="24"/>
        </w:rPr>
        <w:t>of</w:t>
      </w:r>
      <w:proofErr w:type="spellEnd"/>
      <w:r w:rsidRPr="00160155">
        <w:rPr>
          <w:rFonts w:ascii="Times New Roman" w:eastAsia="Calibri" w:hAnsi="Times New Roman" w:cs="Times New Roman"/>
          <w:i/>
          <w:sz w:val="24"/>
        </w:rPr>
        <w:t xml:space="preserve"> Košice, </w:t>
      </w:r>
      <w:r w:rsidRPr="00160155">
        <w:rPr>
          <w:rFonts w:ascii="Times New Roman" w:eastAsia="Calibri" w:hAnsi="Times New Roman" w:cs="Times New Roman"/>
          <w:i/>
          <w:sz w:val="24"/>
        </w:rPr>
        <w:t>Park Komenského 2, 042 00 Košice</w:t>
      </w:r>
      <w:r>
        <w:rPr>
          <w:rFonts w:ascii="Times New Roman" w:eastAsia="Calibri" w:hAnsi="Times New Roman" w:cs="Times New Roman"/>
          <w:i/>
          <w:sz w:val="24"/>
        </w:rPr>
        <w:t>, Slovakia</w:t>
      </w:r>
    </w:p>
    <w:p w:rsidR="00B32081" w:rsidRPr="00160155" w:rsidRDefault="00160155" w:rsidP="00160155">
      <w:pPr>
        <w:rPr>
          <w:rFonts w:ascii="Times New Roman" w:eastAsia="Calibri" w:hAnsi="Times New Roman" w:cs="Times New Roman"/>
          <w:i/>
          <w:sz w:val="24"/>
        </w:rPr>
      </w:pPr>
      <w:proofErr w:type="spellStart"/>
      <w:r w:rsidRPr="00160155">
        <w:rPr>
          <w:rFonts w:ascii="Times New Roman" w:eastAsia="Calibri" w:hAnsi="Times New Roman" w:cs="Times New Roman"/>
          <w:i/>
          <w:sz w:val="24"/>
        </w:rPr>
        <w:t>Natalia.Smidova</w:t>
      </w:r>
      <w:proofErr w:type="spellEnd"/>
      <w:r w:rsidRPr="00160155">
        <w:rPr>
          <w:rFonts w:ascii="Times New Roman" w:eastAsia="Calibri" w:hAnsi="Times New Roman" w:cs="Times New Roman"/>
          <w:i/>
          <w:sz w:val="24"/>
          <w:lang w:val="en-US"/>
        </w:rPr>
        <w:t>@t</w:t>
      </w:r>
      <w:proofErr w:type="spellStart"/>
      <w:r w:rsidRPr="00160155">
        <w:rPr>
          <w:rFonts w:ascii="Times New Roman" w:eastAsia="Calibri" w:hAnsi="Times New Roman" w:cs="Times New Roman"/>
          <w:i/>
          <w:sz w:val="24"/>
        </w:rPr>
        <w:t>uke.sk</w:t>
      </w:r>
      <w:proofErr w:type="spellEnd"/>
    </w:p>
    <w:p w:rsidR="00B32081" w:rsidRPr="00160155" w:rsidRDefault="00160155">
      <w:pPr>
        <w:jc w:val="both"/>
        <w:rPr>
          <w:rFonts w:ascii="Times New Roman" w:eastAsia="Calibri" w:hAnsi="Times New Roman" w:cs="Times New Roman"/>
        </w:rPr>
      </w:pPr>
      <w:proofErr w:type="spellStart"/>
      <w:r w:rsidRPr="00160155">
        <w:rPr>
          <w:rFonts w:ascii="Times New Roman" w:eastAsia="Calibri" w:hAnsi="Times New Roman" w:cs="Times New Roman"/>
          <w:sz w:val="24"/>
        </w:rPr>
        <w:t>Polymers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from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renewable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resources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have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attracted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an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increasing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attention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in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the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last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two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decades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Starch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one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of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the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natural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biodegradable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polymers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, has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been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considered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a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very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promising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candidate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primarily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because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of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its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broad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availability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and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low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price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</w:t>
      </w:r>
      <w:r w:rsidRPr="00160155">
        <w:rPr>
          <w:rFonts w:ascii="Times New Roman" w:eastAsia="Calibri" w:hAnsi="Times New Roman" w:cs="Times New Roman"/>
          <w:sz w:val="24"/>
        </w:rPr>
        <w:t>tarch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is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composed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of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amylose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(poly-</w:t>
      </w:r>
      <w:r w:rsidRPr="00160155">
        <w:rPr>
          <w:rFonts w:ascii="Times New Roman" w:eastAsia="Symbol" w:hAnsi="Times New Roman" w:cs="Times New Roman"/>
          <w:sz w:val="24"/>
        </w:rPr>
        <w:t>a</w:t>
      </w:r>
      <w:r w:rsidRPr="00160155">
        <w:rPr>
          <w:rFonts w:ascii="Times New Roman" w:eastAsia="Calibri" w:hAnsi="Times New Roman" w:cs="Times New Roman"/>
          <w:sz w:val="24"/>
        </w:rPr>
        <w:t xml:space="preserve">-1,4-D-glucan) and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highly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branched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amylopectin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(poly-</w:t>
      </w:r>
      <w:r w:rsidRPr="00160155">
        <w:rPr>
          <w:rFonts w:ascii="Times New Roman" w:eastAsia="Symbol" w:hAnsi="Times New Roman" w:cs="Times New Roman"/>
          <w:sz w:val="24"/>
        </w:rPr>
        <w:t>a</w:t>
      </w:r>
      <w:r w:rsidRPr="00160155">
        <w:rPr>
          <w:rFonts w:ascii="Times New Roman" w:eastAsia="Calibri" w:hAnsi="Times New Roman" w:cs="Times New Roman"/>
          <w:sz w:val="24"/>
        </w:rPr>
        <w:t xml:space="preserve">-1,4-D-glucan and </w:t>
      </w:r>
      <w:r w:rsidRPr="00160155">
        <w:rPr>
          <w:rFonts w:ascii="Times New Roman" w:eastAsia="Symbol" w:hAnsi="Times New Roman" w:cs="Times New Roman"/>
          <w:sz w:val="24"/>
        </w:rPr>
        <w:t>a</w:t>
      </w:r>
      <w:r w:rsidRPr="00160155">
        <w:rPr>
          <w:rFonts w:ascii="Times New Roman" w:eastAsia="Calibri" w:hAnsi="Times New Roman" w:cs="Times New Roman"/>
          <w:sz w:val="24"/>
        </w:rPr>
        <w:t xml:space="preserve">-1,6-D-glucan)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which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forms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amorphous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and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crystalline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domains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Double-helices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typical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for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chains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in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crystalline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domains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organize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into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clusters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eithe</w:t>
      </w:r>
      <w:r w:rsidRPr="00160155">
        <w:rPr>
          <w:rFonts w:ascii="Times New Roman" w:eastAsia="Calibri" w:hAnsi="Times New Roman" w:cs="Times New Roman"/>
          <w:sz w:val="24"/>
        </w:rPr>
        <w:t>r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in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monoclinic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(A type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polymorphism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) or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hexagonal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lattice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(B type).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Clusters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are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organized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into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superhelices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which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form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blocklets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arranged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spherically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into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amorphous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and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semi-crystalline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layers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with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thickness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from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100 to 400 nm, and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thus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create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a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starch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g</w:t>
      </w:r>
      <w:r w:rsidRPr="00160155">
        <w:rPr>
          <w:rFonts w:ascii="Times New Roman" w:eastAsia="Calibri" w:hAnsi="Times New Roman" w:cs="Times New Roman"/>
          <w:sz w:val="24"/>
        </w:rPr>
        <w:t xml:space="preserve">ranule.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Plasticized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starch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can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be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obtained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by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destruction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of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starch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granules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in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the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presence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of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plasticizers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under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specific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conditions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. In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the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present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study,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solid-state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r w:rsidRPr="00160155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160155">
        <w:rPr>
          <w:rFonts w:ascii="Times New Roman" w:eastAsia="Calibri" w:hAnsi="Times New Roman" w:cs="Times New Roman"/>
          <w:sz w:val="24"/>
        </w:rPr>
        <w:t xml:space="preserve">H and </w:t>
      </w:r>
      <w:r w:rsidRPr="00160155">
        <w:rPr>
          <w:rFonts w:ascii="Times New Roman" w:eastAsia="Calibri" w:hAnsi="Times New Roman" w:cs="Times New Roman"/>
          <w:sz w:val="24"/>
          <w:vertAlign w:val="superscript"/>
        </w:rPr>
        <w:t>13</w:t>
      </w:r>
      <w:r w:rsidRPr="00160155">
        <w:rPr>
          <w:rFonts w:ascii="Times New Roman" w:eastAsia="Calibri" w:hAnsi="Times New Roman" w:cs="Times New Roman"/>
          <w:sz w:val="24"/>
        </w:rPr>
        <w:t xml:space="preserve">C NMR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spectra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as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well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as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r w:rsidRPr="00160155">
        <w:rPr>
          <w:rFonts w:ascii="Times New Roman" w:eastAsia="Calibri" w:hAnsi="Times New Roman" w:cs="Times New Roman"/>
          <w:sz w:val="24"/>
          <w:vertAlign w:val="superscript"/>
        </w:rPr>
        <w:t>13</w:t>
      </w:r>
      <w:r w:rsidRPr="00160155">
        <w:rPr>
          <w:rFonts w:ascii="Times New Roman" w:eastAsia="Calibri" w:hAnsi="Times New Roman" w:cs="Times New Roman"/>
          <w:sz w:val="24"/>
        </w:rPr>
        <w:t xml:space="preserve">C and </w:t>
      </w:r>
      <w:r w:rsidRPr="00160155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160155">
        <w:rPr>
          <w:rFonts w:ascii="Times New Roman" w:eastAsia="Calibri" w:hAnsi="Times New Roman" w:cs="Times New Roman"/>
          <w:sz w:val="24"/>
        </w:rPr>
        <w:t xml:space="preserve">H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spin-lattice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relaxation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times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(</w:t>
      </w:r>
      <w:r w:rsidRPr="00160155">
        <w:rPr>
          <w:rFonts w:ascii="Times New Roman" w:eastAsia="Calibri" w:hAnsi="Times New Roman" w:cs="Times New Roman"/>
          <w:i/>
          <w:sz w:val="24"/>
        </w:rPr>
        <w:t>T</w:t>
      </w:r>
      <w:r w:rsidRPr="00160155">
        <w:rPr>
          <w:rFonts w:ascii="Times New Roman" w:eastAsia="Calibri" w:hAnsi="Times New Roman" w:cs="Times New Roman"/>
          <w:sz w:val="24"/>
          <w:vertAlign w:val="subscript"/>
        </w:rPr>
        <w:t>1</w:t>
      </w:r>
      <w:r w:rsidRPr="00160155">
        <w:rPr>
          <w:rFonts w:ascii="Times New Roman" w:eastAsia="Calibri" w:hAnsi="Times New Roman" w:cs="Times New Roman"/>
          <w:sz w:val="24"/>
        </w:rPr>
        <w:t xml:space="preserve"> (</w:t>
      </w:r>
      <w:r w:rsidRPr="00160155">
        <w:rPr>
          <w:rFonts w:ascii="Times New Roman" w:eastAsia="Calibri" w:hAnsi="Times New Roman" w:cs="Times New Roman"/>
          <w:sz w:val="24"/>
          <w:vertAlign w:val="superscript"/>
        </w:rPr>
        <w:t>13</w:t>
      </w:r>
      <w:r w:rsidRPr="00160155">
        <w:rPr>
          <w:rFonts w:ascii="Times New Roman" w:eastAsia="Calibri" w:hAnsi="Times New Roman" w:cs="Times New Roman"/>
          <w:sz w:val="24"/>
        </w:rPr>
        <w:t>C),</w:t>
      </w:r>
      <w:r w:rsidRPr="00160155">
        <w:rPr>
          <w:rFonts w:ascii="Times New Roman" w:eastAsia="Calibri" w:hAnsi="Times New Roman" w:cs="Times New Roman"/>
          <w:sz w:val="24"/>
        </w:rPr>
        <w:t xml:space="preserve"> </w:t>
      </w:r>
      <w:r w:rsidRPr="00160155">
        <w:rPr>
          <w:rFonts w:ascii="Times New Roman" w:eastAsia="Calibri" w:hAnsi="Times New Roman" w:cs="Times New Roman"/>
          <w:i/>
          <w:sz w:val="24"/>
        </w:rPr>
        <w:t>T</w:t>
      </w:r>
      <w:r w:rsidRPr="00160155">
        <w:rPr>
          <w:rFonts w:ascii="Times New Roman" w:eastAsia="Calibri" w:hAnsi="Times New Roman" w:cs="Times New Roman"/>
          <w:sz w:val="24"/>
          <w:vertAlign w:val="subscript"/>
        </w:rPr>
        <w:t>1</w:t>
      </w:r>
      <w:r w:rsidRPr="00160155">
        <w:rPr>
          <w:rFonts w:ascii="Times New Roman" w:eastAsia="Calibri" w:hAnsi="Times New Roman" w:cs="Times New Roman"/>
          <w:sz w:val="24"/>
        </w:rPr>
        <w:t xml:space="preserve"> (</w:t>
      </w:r>
      <w:r w:rsidRPr="00160155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160155">
        <w:rPr>
          <w:rFonts w:ascii="Times New Roman" w:eastAsia="Calibri" w:hAnsi="Times New Roman" w:cs="Times New Roman"/>
          <w:sz w:val="24"/>
        </w:rPr>
        <w:t xml:space="preserve">H)) and </w:t>
      </w:r>
      <w:r w:rsidRPr="00160155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160155">
        <w:rPr>
          <w:rFonts w:ascii="Times New Roman" w:eastAsia="Calibri" w:hAnsi="Times New Roman" w:cs="Times New Roman"/>
          <w:sz w:val="24"/>
        </w:rPr>
        <w:t xml:space="preserve">H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spin-lattice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relaxation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times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in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the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rotating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frame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(</w:t>
      </w:r>
      <w:r w:rsidRPr="00160155">
        <w:rPr>
          <w:rFonts w:ascii="Times New Roman" w:eastAsia="Calibri" w:hAnsi="Times New Roman" w:cs="Times New Roman"/>
          <w:i/>
          <w:sz w:val="24"/>
        </w:rPr>
        <w:t>T</w:t>
      </w:r>
      <w:r w:rsidRPr="00160155">
        <w:rPr>
          <w:rFonts w:ascii="Times New Roman" w:eastAsia="Calibri" w:hAnsi="Times New Roman" w:cs="Times New Roman"/>
          <w:sz w:val="24"/>
          <w:vertAlign w:val="subscript"/>
        </w:rPr>
        <w:t>1</w:t>
      </w:r>
      <w:r w:rsidRPr="00160155">
        <w:rPr>
          <w:rFonts w:ascii="Times New Roman" w:eastAsia="Symbol" w:hAnsi="Times New Roman" w:cs="Times New Roman"/>
          <w:sz w:val="24"/>
          <w:vertAlign w:val="subscript"/>
        </w:rPr>
        <w:t>r</w:t>
      </w:r>
      <w:r w:rsidRPr="00160155">
        <w:rPr>
          <w:rFonts w:ascii="Times New Roman" w:eastAsia="Calibri" w:hAnsi="Times New Roman" w:cs="Times New Roman"/>
          <w:sz w:val="24"/>
        </w:rPr>
        <w:t xml:space="preserve"> (</w:t>
      </w:r>
      <w:r w:rsidRPr="00160155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160155">
        <w:rPr>
          <w:rFonts w:ascii="Times New Roman" w:eastAsia="Calibri" w:hAnsi="Times New Roman" w:cs="Times New Roman"/>
          <w:sz w:val="24"/>
        </w:rPr>
        <w:t xml:space="preserve">H))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of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native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corn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starch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and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starch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plasticized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by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solution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of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water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and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glycerol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were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measured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Structural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analysis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proved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A type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polymorphism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for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both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samples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and 10 %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decrease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of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ordering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in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plasticized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sample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Analysis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also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confirmed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interaction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betwe</w:t>
      </w:r>
      <w:r w:rsidRPr="00160155">
        <w:rPr>
          <w:rFonts w:ascii="Times New Roman" w:eastAsia="Calibri" w:hAnsi="Times New Roman" w:cs="Times New Roman"/>
          <w:sz w:val="24"/>
        </w:rPr>
        <w:t>en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starch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and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glycerol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via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hydrogen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bonds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. </w:t>
      </w:r>
      <w:r w:rsidRPr="00160155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160155">
        <w:rPr>
          <w:rFonts w:ascii="Times New Roman" w:eastAsia="Calibri" w:hAnsi="Times New Roman" w:cs="Times New Roman"/>
          <w:sz w:val="24"/>
        </w:rPr>
        <w:t xml:space="preserve">H NMR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observations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showed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a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presence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of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non-bonded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water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in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both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samples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Both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carbon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and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proton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relaxation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times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of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starch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dramatically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decreased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due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to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plastification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of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sample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what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is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an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evidence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of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increased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molecular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mobility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of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plasticized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60155">
        <w:rPr>
          <w:rFonts w:ascii="Times New Roman" w:eastAsia="Calibri" w:hAnsi="Times New Roman" w:cs="Times New Roman"/>
          <w:sz w:val="24"/>
        </w:rPr>
        <w:t>starch</w:t>
      </w:r>
      <w:proofErr w:type="spellEnd"/>
      <w:r w:rsidRPr="00160155">
        <w:rPr>
          <w:rFonts w:ascii="Times New Roman" w:eastAsia="Calibri" w:hAnsi="Times New Roman" w:cs="Times New Roman"/>
          <w:sz w:val="24"/>
        </w:rPr>
        <w:t>.</w:t>
      </w:r>
      <w:bookmarkStart w:id="0" w:name="_GoBack"/>
      <w:bookmarkEnd w:id="0"/>
    </w:p>
    <w:sectPr w:rsidR="00B32081" w:rsidRPr="0016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81"/>
    <w:rsid w:val="00160155"/>
    <w:rsid w:val="00B3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2016-07-14T08:07:00Z</dcterms:created>
  <dcterms:modified xsi:type="dcterms:W3CDTF">2016-07-14T08:07:00Z</dcterms:modified>
</cp:coreProperties>
</file>